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458D" w14:textId="7777777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11-DAY SAFARI KILIMANJARO - ARUSHA - LAKE EYASI - LAKE NATRON - LAKE MANYARA - SERENGETI - NGORONGORO - TARANGIRE</w:t>
      </w:r>
    </w:p>
    <w:p w14:paraId="09350DDD" w14:textId="7777777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</w:p>
    <w:p w14:paraId="53619061" w14:textId="40C51465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1</w:t>
      </w:r>
    </w:p>
    <w:p w14:paraId="3B7BC9AF" w14:textId="608171C5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650C52">
        <w:rPr>
          <w:rFonts w:ascii="Times New Roman" w:hAnsi="Times New Roman" w:cs="Times New Roman"/>
          <w:sz w:val="44"/>
          <w:szCs w:val="44"/>
        </w:rPr>
        <w:t>Upon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arrival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greeted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by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r w:rsidR="00D85146">
        <w:rPr>
          <w:rFonts w:ascii="Times New Roman" w:hAnsi="Times New Roman" w:cs="Times New Roman"/>
          <w:sz w:val="44"/>
          <w:szCs w:val="44"/>
        </w:rPr>
        <w:t>driver</w:t>
      </w:r>
      <w:r w:rsidRPr="00650C52">
        <w:rPr>
          <w:rFonts w:ascii="Times New Roman" w:hAnsi="Times New Roman" w:cs="Times New Roman"/>
          <w:sz w:val="44"/>
          <w:szCs w:val="44"/>
        </w:rPr>
        <w:t xml:space="preserve"> with guide,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who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accompany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D85146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safari,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drive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lodge in Arusha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take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about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 hour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reach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destination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 no activities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evening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order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guarantee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adequate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accommodation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rest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anticipation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following days. In case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arrival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possible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organize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guided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tour in the city of Arusha.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served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lodge and </w:t>
      </w:r>
      <w:r w:rsidR="00D85146">
        <w:rPr>
          <w:rFonts w:ascii="Times New Roman" w:hAnsi="Times New Roman" w:cs="Times New Roman"/>
          <w:sz w:val="44"/>
          <w:szCs w:val="44"/>
        </w:rPr>
        <w:t xml:space="preserve">to </w:t>
      </w:r>
      <w:proofErr w:type="spellStart"/>
      <w:r w:rsidR="00D85146">
        <w:rPr>
          <w:rFonts w:ascii="Times New Roman" w:hAnsi="Times New Roman" w:cs="Times New Roman"/>
          <w:sz w:val="44"/>
          <w:szCs w:val="44"/>
        </w:rPr>
        <w:t>sleep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>.</w:t>
      </w:r>
    </w:p>
    <w:p w14:paraId="60ECC2D0" w14:textId="707ED2AD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2</w:t>
      </w:r>
    </w:p>
    <w:p w14:paraId="558B0290" w14:textId="7777777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for Arusha National Park.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addition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Jeep Safari,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walking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safari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absolutely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recommended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Several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paths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intertwine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foot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Mount Meru, one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which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reaches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edge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crater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Ngurdoto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lastRenderedPageBreak/>
        <w:t>offering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breathtaking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views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end of the tour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75FA7CC7" w14:textId="0823CC64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3</w:t>
      </w:r>
    </w:p>
    <w:p w14:paraId="5D13DFFE" w14:textId="42B7D7F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to Lake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Manyara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Park,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thin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strip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land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50 km long and 8 km wide,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where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easy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colonies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baboons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tree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(so </w:t>
      </w:r>
      <w:proofErr w:type="spellStart"/>
      <w:r w:rsidR="00D85146">
        <w:rPr>
          <w:rFonts w:ascii="Times New Roman" w:hAnsi="Times New Roman" w:cs="Times New Roman"/>
          <w:sz w:val="44"/>
          <w:szCs w:val="44"/>
        </w:rPr>
        <w:t>named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because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used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climb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trees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). Birdwatching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widespread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park thanks to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avifauna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composed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of: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pink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herons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storks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pelicans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shores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lake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1D759457" w14:textId="2591794F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4</w:t>
      </w:r>
    </w:p>
    <w:p w14:paraId="2D7AB858" w14:textId="1CE47EFA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a. </w:t>
      </w:r>
      <w:proofErr w:type="gramStart"/>
      <w:r w:rsidRPr="00650C52">
        <w:rPr>
          <w:rFonts w:ascii="Times New Roman" w:hAnsi="Times New Roman" w:cs="Times New Roman"/>
          <w:sz w:val="44"/>
          <w:szCs w:val="44"/>
        </w:rPr>
        <w:t>m. )</w:t>
      </w:r>
      <w:proofErr w:type="gram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Lake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Eyasi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famous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avifauna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composed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pelicans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because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along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shores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hosts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two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native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tribes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Datoga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Hadzabe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Datoga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famous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working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with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iron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culture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similar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Masai.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Hadzabe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believed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be the last hunter-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gatherers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East Africa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lived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lastRenderedPageBreak/>
        <w:t>here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over 10,000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years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thanks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self-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sufficiency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Singular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also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their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language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made of </w:t>
      </w:r>
      <w:r w:rsidR="00D85146">
        <w:rPr>
          <w:rFonts w:ascii="Times New Roman" w:hAnsi="Times New Roman" w:cs="Times New Roman"/>
          <w:sz w:val="44"/>
          <w:szCs w:val="44"/>
        </w:rPr>
        <w:t>“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snaps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".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end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excursion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 stay. </w:t>
      </w:r>
    </w:p>
    <w:p w14:paraId="42C8A0ED" w14:textId="3AF50BBB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5</w:t>
      </w:r>
    </w:p>
    <w:p w14:paraId="67F5D632" w14:textId="7BB7FD4A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for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area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Ngorongoro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Starting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from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apex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volcano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inactive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descend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crater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coming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into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contact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with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fauna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lionesses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jackals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hippos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many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others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before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closing of the park,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direction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 stay in the lodge or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tent</w:t>
      </w:r>
      <w:r w:rsidR="00D85146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="00D85146">
        <w:rPr>
          <w:rFonts w:ascii="Times New Roman" w:hAnsi="Times New Roman" w:cs="Times New Roman"/>
          <w:sz w:val="44"/>
          <w:szCs w:val="44"/>
        </w:rPr>
        <w:t xml:space="preserve"> </w:t>
      </w:r>
      <w:r w:rsidRPr="00650C52">
        <w:rPr>
          <w:rFonts w:ascii="Times New Roman" w:hAnsi="Times New Roman" w:cs="Times New Roman"/>
          <w:sz w:val="44"/>
          <w:szCs w:val="44"/>
        </w:rPr>
        <w:t xml:space="preserve">camp. </w:t>
      </w:r>
    </w:p>
    <w:p w14:paraId="25D27D57" w14:textId="135F7A49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6</w:t>
      </w:r>
    </w:p>
    <w:p w14:paraId="44D0B8FE" w14:textId="05E0B6F0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for the </w:t>
      </w:r>
      <w:r w:rsidR="00D85146">
        <w:rPr>
          <w:rFonts w:ascii="Times New Roman" w:hAnsi="Times New Roman" w:cs="Times New Roman"/>
          <w:sz w:val="44"/>
          <w:szCs w:val="44"/>
        </w:rPr>
        <w:t>photo-safari</w:t>
      </w:r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cheetahs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leopards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hyenas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gazelles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wildebeests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zebras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warthogs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giraffes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rhinos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boundless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plains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one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most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spectacular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scenery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planet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tent</w:t>
      </w:r>
      <w:r w:rsidR="00D85146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camp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085C8309" w14:textId="35B9D95D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lastRenderedPageBreak/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7</w:t>
      </w:r>
    </w:p>
    <w:p w14:paraId="74A85153" w14:textId="2C88464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for a new day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with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possibility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attend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hunting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sessions,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mating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r w:rsidR="00D85146">
        <w:rPr>
          <w:rFonts w:ascii="Times New Roman" w:hAnsi="Times New Roman" w:cs="Times New Roman"/>
          <w:sz w:val="44"/>
          <w:szCs w:val="44"/>
        </w:rPr>
        <w:t>in</w:t>
      </w:r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search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r w:rsidR="00D85146">
        <w:rPr>
          <w:rFonts w:ascii="Times New Roman" w:hAnsi="Times New Roman" w:cs="Times New Roman"/>
          <w:sz w:val="44"/>
          <w:szCs w:val="44"/>
        </w:rPr>
        <w:t>of</w:t>
      </w:r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most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difficult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the BIG FIVE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: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rhinoceros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sunset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tent</w:t>
      </w:r>
      <w:r w:rsidR="00D85146">
        <w:rPr>
          <w:rFonts w:ascii="Times New Roman" w:hAnsi="Times New Roman" w:cs="Times New Roman"/>
          <w:sz w:val="44"/>
          <w:szCs w:val="44"/>
        </w:rPr>
        <w:t>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camp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601BAC49" w14:textId="7B91C32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8</w:t>
      </w:r>
    </w:p>
    <w:p w14:paraId="20AD5951" w14:textId="0E8C13E1" w:rsidR="00611718" w:rsidRPr="00650C52" w:rsidRDefault="0041220D" w:rsidP="00611718">
      <w:pPr>
        <w:rPr>
          <w:rFonts w:ascii="Times New Roman" w:hAnsi="Times New Roman" w:cs="Times New Roman"/>
          <w:sz w:val="44"/>
          <w:szCs w:val="44"/>
        </w:rPr>
      </w:pPr>
      <w:r w:rsidRPr="0041220D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41220D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41220D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41220D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41220D">
        <w:rPr>
          <w:rFonts w:ascii="Times New Roman" w:hAnsi="Times New Roman" w:cs="Times New Roman"/>
          <w:sz w:val="44"/>
          <w:szCs w:val="44"/>
        </w:rPr>
        <w:t xml:space="preserve"> </w:t>
      </w:r>
      <w:r w:rsidR="00611718" w:rsidRPr="00650C52">
        <w:rPr>
          <w:rFonts w:ascii="Times New Roman" w:hAnsi="Times New Roman" w:cs="Times New Roman"/>
          <w:sz w:val="44"/>
          <w:szCs w:val="44"/>
        </w:rPr>
        <w:t xml:space="preserve">and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7:00 a. </w:t>
      </w:r>
      <w:proofErr w:type="gramStart"/>
      <w:r w:rsidR="00611718" w:rsidRPr="00650C52">
        <w:rPr>
          <w:rFonts w:ascii="Times New Roman" w:hAnsi="Times New Roman" w:cs="Times New Roman"/>
          <w:sz w:val="44"/>
          <w:szCs w:val="44"/>
        </w:rPr>
        <w:t>m. )</w:t>
      </w:r>
      <w:proofErr w:type="gram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for the remote Lake Natron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where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mating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period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, more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than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three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million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flamingos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gather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in an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incredible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spectacle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of nature,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then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continue for the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excursion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waterfalls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of the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river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Engaresero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then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, after the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excursion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="00611718"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="00611718" w:rsidRPr="00650C52">
        <w:rPr>
          <w:rFonts w:ascii="Times New Roman" w:hAnsi="Times New Roman" w:cs="Times New Roman"/>
          <w:sz w:val="44"/>
          <w:szCs w:val="44"/>
        </w:rPr>
        <w:t xml:space="preserve"> and overnight.</w:t>
      </w:r>
    </w:p>
    <w:p w14:paraId="68C6BEB2" w14:textId="45BB209B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9</w:t>
      </w:r>
    </w:p>
    <w:p w14:paraId="00ED6BD9" w14:textId="7777777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bookmarkStart w:id="0" w:name="_Hlk32572764"/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bookmarkEnd w:id="0"/>
      <w:r w:rsidRPr="00650C52">
        <w:rPr>
          <w:rFonts w:ascii="Times New Roman" w:hAnsi="Times New Roman" w:cs="Times New Roman"/>
          <w:sz w:val="44"/>
          <w:szCs w:val="44"/>
        </w:rPr>
        <w:t xml:space="preserve">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leave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after breakfast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approximately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7:00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am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for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Tarangire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which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despite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proximity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other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parks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well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known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concentration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second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only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Serengeti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Park, in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lastRenderedPageBreak/>
        <w:t>addition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highest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density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elephants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world. In the park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about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700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lions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very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varied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avifauna and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classic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savannah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environment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with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umbrella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acacias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baobabs and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traditional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large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African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predators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lunch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after the safari,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return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lodge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overnight. </w:t>
      </w:r>
    </w:p>
    <w:p w14:paraId="0CCFB726" w14:textId="44444BE5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10</w:t>
      </w:r>
    </w:p>
    <w:p w14:paraId="14D1B9CE" w14:textId="5A268A96" w:rsidR="00CA7B46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Wake up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after breakfast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departure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Kilimanjaro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National Park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starting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Porta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Marangu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1980 m) and </w:t>
      </w:r>
      <w:r w:rsidR="00D85146">
        <w:rPr>
          <w:rFonts w:ascii="Times New Roman" w:hAnsi="Times New Roman" w:cs="Times New Roman"/>
          <w:sz w:val="44"/>
          <w:szCs w:val="44"/>
        </w:rPr>
        <w:t>after</w:t>
      </w:r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registration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start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climb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rainforest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excursion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opportunity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meet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different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animals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pay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attention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wildlife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Colobus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Monkeys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). After 3/4 hours of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ascent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reach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Mandara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Hut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(2700 m).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Each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wooden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hut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houses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6/8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bunk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beds for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total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of 60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hikers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with lighting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generated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by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sun's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energy. The camp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served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by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nearby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spring of water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porters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boil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drink and wash.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bathrooms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(with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flush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) are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next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central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hut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In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chef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prepare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a snack and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then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dinner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customers.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Temperatures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can drop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lot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night, so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get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ready! </w:t>
      </w:r>
    </w:p>
    <w:p w14:paraId="17B1EBBF" w14:textId="431C50AB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>DAY</w:t>
      </w:r>
      <w:r w:rsidR="0041220D">
        <w:rPr>
          <w:rFonts w:ascii="Times New Roman" w:hAnsi="Times New Roman" w:cs="Times New Roman"/>
          <w:sz w:val="44"/>
          <w:szCs w:val="44"/>
        </w:rPr>
        <w:t xml:space="preserve"> 11</w:t>
      </w:r>
    </w:p>
    <w:p w14:paraId="33F70F47" w14:textId="77777777" w:rsidR="00611718" w:rsidRPr="00650C52" w:rsidRDefault="00611718" w:rsidP="00611718">
      <w:pPr>
        <w:rPr>
          <w:rFonts w:ascii="Times New Roman" w:hAnsi="Times New Roman" w:cs="Times New Roman"/>
          <w:sz w:val="44"/>
          <w:szCs w:val="44"/>
        </w:rPr>
      </w:pPr>
      <w:r w:rsidRPr="00650C52">
        <w:rPr>
          <w:rFonts w:ascii="Times New Roman" w:hAnsi="Times New Roman" w:cs="Times New Roman"/>
          <w:sz w:val="44"/>
          <w:szCs w:val="44"/>
        </w:rPr>
        <w:t xml:space="preserve">After breakfast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taken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or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early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afternoon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lastRenderedPageBreak/>
        <w:t>otherwise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have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entire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morning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visit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to the city of Arusha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if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your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flight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is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scheduled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 for the </w:t>
      </w:r>
      <w:proofErr w:type="spellStart"/>
      <w:r w:rsidRPr="00650C52">
        <w:rPr>
          <w:rFonts w:ascii="Times New Roman" w:hAnsi="Times New Roman" w:cs="Times New Roman"/>
          <w:sz w:val="44"/>
          <w:szCs w:val="44"/>
        </w:rPr>
        <w:t>evening</w:t>
      </w:r>
      <w:proofErr w:type="spellEnd"/>
      <w:r w:rsidRPr="00650C52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0F5857A6" w14:textId="77777777" w:rsidR="00D85146" w:rsidRPr="0041220D" w:rsidRDefault="00D85146" w:rsidP="00D85146">
      <w:pPr>
        <w:rPr>
          <w:rFonts w:ascii="Times New Roman" w:hAnsi="Times New Roman" w:cs="Times New Roman"/>
          <w:sz w:val="44"/>
          <w:szCs w:val="44"/>
          <w:u w:val="single"/>
        </w:rPr>
      </w:pPr>
      <w:r w:rsidRPr="0041220D">
        <w:rPr>
          <w:rFonts w:ascii="Times New Roman" w:hAnsi="Times New Roman" w:cs="Times New Roman"/>
          <w:sz w:val="44"/>
          <w:szCs w:val="44"/>
          <w:u w:val="single"/>
        </w:rPr>
        <w:t>The package INCLUDES:</w:t>
      </w:r>
    </w:p>
    <w:p w14:paraId="4B272DF5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-Off-road 4x4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equipped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for safari with snacks, water, American coffee, drinks;</w:t>
      </w:r>
    </w:p>
    <w:p w14:paraId="391AE1C0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-Half board in lodges or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drinks (lunches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during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the safari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will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be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packed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>);</w:t>
      </w:r>
    </w:p>
    <w:p w14:paraId="5753631B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Entrance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to parks and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protected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areas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>;</w:t>
      </w:r>
    </w:p>
    <w:p w14:paraId="350DF347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-English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speaking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driver;</w:t>
      </w:r>
    </w:p>
    <w:p w14:paraId="733AB6EB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-transfers from and to the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airport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Kilimanjaro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or Arusha);</w:t>
      </w:r>
    </w:p>
    <w:p w14:paraId="2E884431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-Insurance Policy in case of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accident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3CACD827" w14:textId="77777777" w:rsidR="00D85146" w:rsidRPr="0041220D" w:rsidRDefault="00D85146" w:rsidP="00D85146">
      <w:pPr>
        <w:rPr>
          <w:rFonts w:ascii="Times New Roman" w:hAnsi="Times New Roman" w:cs="Times New Roman"/>
          <w:sz w:val="44"/>
          <w:szCs w:val="44"/>
          <w:u w:val="single"/>
        </w:rPr>
      </w:pPr>
      <w:bookmarkStart w:id="1" w:name="_GoBack"/>
      <w:r w:rsidRPr="0041220D">
        <w:rPr>
          <w:rFonts w:ascii="Times New Roman" w:hAnsi="Times New Roman" w:cs="Times New Roman"/>
          <w:sz w:val="44"/>
          <w:szCs w:val="44"/>
          <w:u w:val="single"/>
        </w:rPr>
        <w:t>The package DOES NOT INCLUDE:</w:t>
      </w:r>
    </w:p>
    <w:bookmarkEnd w:id="1"/>
    <w:p w14:paraId="4DED2D87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-International and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local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flights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>;</w:t>
      </w:r>
    </w:p>
    <w:p w14:paraId="1EF87A53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>-The visa (50 USD);</w:t>
      </w:r>
    </w:p>
    <w:p w14:paraId="3D79734E" w14:textId="77777777" w:rsidR="00D85146" w:rsidRPr="00D85146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-The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tips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for guide and the driver;</w:t>
      </w:r>
    </w:p>
    <w:p w14:paraId="215B8B7C" w14:textId="7749572B" w:rsidR="00611718" w:rsidRPr="00650C52" w:rsidRDefault="00D85146" w:rsidP="00D85146">
      <w:pPr>
        <w:rPr>
          <w:rFonts w:ascii="Times New Roman" w:hAnsi="Times New Roman" w:cs="Times New Roman"/>
          <w:sz w:val="44"/>
          <w:szCs w:val="44"/>
        </w:rPr>
      </w:pPr>
      <w:r w:rsidRPr="00D85146">
        <w:rPr>
          <w:rFonts w:ascii="Times New Roman" w:hAnsi="Times New Roman" w:cs="Times New Roman"/>
          <w:sz w:val="44"/>
          <w:szCs w:val="44"/>
        </w:rPr>
        <w:t xml:space="preserve">-Drinks in lodges and 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camps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 w:rsidRPr="00D85146">
        <w:rPr>
          <w:rFonts w:ascii="Times New Roman" w:hAnsi="Times New Roman" w:cs="Times New Roman"/>
          <w:sz w:val="44"/>
          <w:szCs w:val="44"/>
        </w:rPr>
        <w:t>excluding</w:t>
      </w:r>
      <w:proofErr w:type="spellEnd"/>
      <w:r w:rsidRPr="00D85146">
        <w:rPr>
          <w:rFonts w:ascii="Times New Roman" w:hAnsi="Times New Roman" w:cs="Times New Roman"/>
          <w:sz w:val="44"/>
          <w:szCs w:val="44"/>
        </w:rPr>
        <w:t xml:space="preserve"> water)</w:t>
      </w:r>
    </w:p>
    <w:sectPr w:rsidR="00611718" w:rsidRPr="00650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8"/>
    <w:rsid w:val="001C29ED"/>
    <w:rsid w:val="0041220D"/>
    <w:rsid w:val="00611718"/>
    <w:rsid w:val="00650C52"/>
    <w:rsid w:val="00A8294C"/>
    <w:rsid w:val="00B65762"/>
    <w:rsid w:val="00BC710E"/>
    <w:rsid w:val="00CA7B46"/>
    <w:rsid w:val="00D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1929"/>
  <w15:chartTrackingRefBased/>
  <w15:docId w15:val="{1ECF0608-D648-4CA7-B5EF-8192BE5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5</cp:revision>
  <dcterms:created xsi:type="dcterms:W3CDTF">2020-02-07T14:43:00Z</dcterms:created>
  <dcterms:modified xsi:type="dcterms:W3CDTF">2020-02-14T10:41:00Z</dcterms:modified>
</cp:coreProperties>
</file>